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43BE" w14:textId="444F328F" w:rsidR="00857736" w:rsidRDefault="00857736" w:rsidP="00857736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 xml:space="preserve">Отчет о проделанной работе территориальной административной комиссии Букановского сельского поселения Кумылженского муниципального района Волгоградской области за 2022 год. </w:t>
      </w:r>
    </w:p>
    <w:p w14:paraId="3C18D8DF" w14:textId="497AD507" w:rsidR="00857736" w:rsidRDefault="00857736" w:rsidP="00857736">
      <w:pPr>
        <w:pStyle w:val="a3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 xml:space="preserve">За 2022 год </w:t>
      </w:r>
      <w:r w:rsidR="00202A73">
        <w:rPr>
          <w:rFonts w:ascii="Helvetica" w:hAnsi="Helvetica" w:cs="Helvetica"/>
          <w:color w:val="2A2A2A"/>
          <w:sz w:val="21"/>
          <w:szCs w:val="21"/>
        </w:rPr>
        <w:t xml:space="preserve">территориальной административной комиссией Букановского сельского поселения </w:t>
      </w:r>
      <w:r>
        <w:rPr>
          <w:rFonts w:ascii="Helvetica" w:hAnsi="Helvetica" w:cs="Helvetica"/>
          <w:color w:val="2A2A2A"/>
          <w:sz w:val="21"/>
          <w:szCs w:val="21"/>
        </w:rPr>
        <w:t>проведено 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1</w:t>
      </w:r>
      <w:r w:rsidR="00202A73"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2</w:t>
      </w:r>
      <w:r>
        <w:rPr>
          <w:rFonts w:ascii="Helvetica" w:hAnsi="Helvetica" w:cs="Helvetica"/>
          <w:color w:val="2A2A2A"/>
          <w:sz w:val="21"/>
          <w:szCs w:val="21"/>
        </w:rPr>
        <w:t> заседаний, на которых вынесено 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2</w:t>
      </w:r>
      <w:r w:rsidR="00202A73"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5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2A2A2A"/>
          <w:sz w:val="21"/>
          <w:szCs w:val="21"/>
        </w:rPr>
        <w:t>постановлений об административном правонарушении, в том числе по </w:t>
      </w:r>
      <w:r w:rsidR="00202A73"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1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2A2A2A"/>
          <w:sz w:val="21"/>
          <w:szCs w:val="21"/>
        </w:rPr>
        <w:t>постановлени</w:t>
      </w:r>
      <w:r w:rsidR="00202A73">
        <w:rPr>
          <w:rFonts w:ascii="Helvetica" w:hAnsi="Helvetica" w:cs="Helvetica"/>
          <w:color w:val="2A2A2A"/>
          <w:sz w:val="21"/>
          <w:szCs w:val="21"/>
        </w:rPr>
        <w:t>ю</w:t>
      </w:r>
      <w:r>
        <w:rPr>
          <w:rFonts w:ascii="Helvetica" w:hAnsi="Helvetica" w:cs="Helvetica"/>
          <w:color w:val="2A2A2A"/>
          <w:sz w:val="21"/>
          <w:szCs w:val="21"/>
        </w:rPr>
        <w:t xml:space="preserve"> вынесен штраф в размере </w:t>
      </w:r>
      <w:r w:rsidR="004F543A"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2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 xml:space="preserve"> 000-00</w:t>
      </w:r>
      <w:r>
        <w:rPr>
          <w:rFonts w:ascii="Helvetica" w:hAnsi="Helvetica" w:cs="Helvetica"/>
          <w:color w:val="2A2A2A"/>
          <w:sz w:val="21"/>
          <w:szCs w:val="21"/>
        </w:rPr>
        <w:t> рублей</w:t>
      </w:r>
      <w:r w:rsidR="004F543A">
        <w:rPr>
          <w:rFonts w:ascii="Helvetica" w:hAnsi="Helvetica" w:cs="Helvetica"/>
          <w:color w:val="2A2A2A"/>
          <w:sz w:val="21"/>
          <w:szCs w:val="21"/>
        </w:rPr>
        <w:t xml:space="preserve"> </w:t>
      </w:r>
      <w:r>
        <w:rPr>
          <w:rFonts w:ascii="Helvetica" w:hAnsi="Helvetica" w:cs="Helvetica"/>
          <w:color w:val="2A2A2A"/>
          <w:sz w:val="21"/>
          <w:szCs w:val="21"/>
        </w:rPr>
        <w:t xml:space="preserve">за нарушение выпаса (прогона) сельскохозяйственных животных и птиц вне мест, установленных в соответствии с законодательством Волгоградской области – ст. 7.5 </w:t>
      </w:r>
      <w:r w:rsidR="004F543A">
        <w:rPr>
          <w:rFonts w:ascii="Helvetica" w:hAnsi="Helvetica" w:cs="Helvetica"/>
          <w:color w:val="2A2A2A"/>
          <w:sz w:val="21"/>
          <w:szCs w:val="21"/>
        </w:rPr>
        <w:t>ч. 1</w:t>
      </w:r>
      <w:r>
        <w:rPr>
          <w:rFonts w:ascii="Helvetica" w:hAnsi="Helvetica" w:cs="Helvetica"/>
          <w:color w:val="2A2A2A"/>
          <w:sz w:val="21"/>
          <w:szCs w:val="21"/>
        </w:rPr>
        <w:t>. В остальных случаях вынесены административные наказания в виде предупреждения – 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ст. 8.7.</w:t>
      </w:r>
      <w:r>
        <w:rPr>
          <w:rFonts w:ascii="Helvetica" w:hAnsi="Helvetica" w:cs="Helvetica"/>
          <w:color w:val="2A2A2A"/>
          <w:sz w:val="21"/>
          <w:szCs w:val="21"/>
        </w:rPr>
        <w:t> нарушение правил благоустройства территории поселения (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2</w:t>
      </w:r>
      <w:r w:rsidR="004F543A"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4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2A2A2A"/>
          <w:sz w:val="21"/>
          <w:szCs w:val="21"/>
        </w:rPr>
        <w:t>постановлени</w:t>
      </w:r>
      <w:r w:rsidR="004F543A">
        <w:rPr>
          <w:rFonts w:ascii="Helvetica" w:hAnsi="Helvetica" w:cs="Helvetica"/>
          <w:color w:val="2A2A2A"/>
          <w:sz w:val="21"/>
          <w:szCs w:val="21"/>
        </w:rPr>
        <w:t>я</w:t>
      </w:r>
      <w:r>
        <w:rPr>
          <w:rFonts w:ascii="Helvetica" w:hAnsi="Helvetica" w:cs="Helvetica"/>
          <w:color w:val="2A2A2A"/>
          <w:sz w:val="21"/>
          <w:szCs w:val="21"/>
        </w:rPr>
        <w:t>).</w:t>
      </w:r>
    </w:p>
    <w:p w14:paraId="3FE0F8A2" w14:textId="77777777" w:rsidR="004F543A" w:rsidRDefault="00857736" w:rsidP="00857736">
      <w:pPr>
        <w:pStyle w:val="a3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>Несмотря на то, что на территории сельского поселения действуют «Правила содержания сельскохозяйственных животных на территории сельского поселения» и «Правила</w:t>
      </w:r>
      <w:r>
        <w:rPr>
          <w:rStyle w:val="a4"/>
          <w:rFonts w:ascii="inherit" w:hAnsi="inherit" w:cs="Helvetica"/>
          <w:color w:val="2A2A2A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2A2A2A"/>
          <w:sz w:val="21"/>
          <w:szCs w:val="21"/>
        </w:rPr>
        <w:t>благоустройства территории Букановского сельского поселения Кумылженского муниципального района Волгоградской области», которые определяют обязанности и ответственность юридических и физических лиц по вопросам поддержания чистоты и порядка на территории поселения, еще существует масса проблем в этой работе.</w:t>
      </w:r>
      <w:r w:rsidR="004F543A">
        <w:rPr>
          <w:rFonts w:ascii="Helvetica" w:hAnsi="Helvetica" w:cs="Helvetica"/>
          <w:color w:val="2A2A2A"/>
          <w:sz w:val="21"/>
          <w:szCs w:val="21"/>
        </w:rPr>
        <w:t xml:space="preserve"> </w:t>
      </w:r>
    </w:p>
    <w:p w14:paraId="2044B7E8" w14:textId="130CAEDD" w:rsidR="00857736" w:rsidRDefault="004F543A" w:rsidP="00857736">
      <w:pPr>
        <w:pStyle w:val="a3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 xml:space="preserve">Но благодаря активной и слаженной работе членов административной комиссии и сотрудников администрации Букановского сельского поселения работа по выявлению и устранению проблем, а также по информированию населения о нормах и правилах, действующих на территории Букановского сельского поселения, ведется на постоянной основе. </w:t>
      </w:r>
    </w:p>
    <w:p w14:paraId="79D00DC1" w14:textId="77777777" w:rsidR="00A20586" w:rsidRDefault="00A20586" w:rsidP="00A20586">
      <w:pPr>
        <w:spacing w:after="0"/>
      </w:pPr>
    </w:p>
    <w:p w14:paraId="519EE44B" w14:textId="08888E84" w:rsidR="00A20586" w:rsidRDefault="00A20586" w:rsidP="00A20586">
      <w:pPr>
        <w:spacing w:after="0"/>
      </w:pPr>
      <w:r>
        <w:t xml:space="preserve">Председатель территориальной административной </w:t>
      </w:r>
    </w:p>
    <w:p w14:paraId="674E4636" w14:textId="1985E296" w:rsidR="00E83300" w:rsidRDefault="00A20586" w:rsidP="00A20586">
      <w:pPr>
        <w:spacing w:after="0"/>
      </w:pPr>
      <w:r>
        <w:t>комиссии Букановского сельского поселения</w:t>
      </w:r>
    </w:p>
    <w:p w14:paraId="405255E8" w14:textId="47B1F3B8" w:rsidR="00A20586" w:rsidRDefault="00A20586" w:rsidP="00A20586">
      <w:pPr>
        <w:spacing w:after="0"/>
      </w:pPr>
      <w:proofErr w:type="spellStart"/>
      <w:r>
        <w:t>Чистоходова</w:t>
      </w:r>
      <w:proofErr w:type="spellEnd"/>
      <w:r>
        <w:t xml:space="preserve"> Л.В. </w:t>
      </w:r>
    </w:p>
    <w:sectPr w:rsidR="00A2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00"/>
    <w:rsid w:val="00202A73"/>
    <w:rsid w:val="004F543A"/>
    <w:rsid w:val="00857736"/>
    <w:rsid w:val="00A20586"/>
    <w:rsid w:val="00E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5C5D"/>
  <w15:chartTrackingRefBased/>
  <w15:docId w15:val="{BD5B7C1C-C7DD-4B3A-97FF-DF00284B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36"/>
    <w:rPr>
      <w:b/>
      <w:bCs/>
    </w:rPr>
  </w:style>
  <w:style w:type="character" w:styleId="a5">
    <w:name w:val="Emphasis"/>
    <w:basedOn w:val="a0"/>
    <w:uiPriority w:val="20"/>
    <w:qFormat/>
    <w:rsid w:val="00857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2022-12-13T09:32:00Z</dcterms:created>
  <dcterms:modified xsi:type="dcterms:W3CDTF">2023-01-18T11:47:00Z</dcterms:modified>
</cp:coreProperties>
</file>